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EC" w:rsidRDefault="00ED59C7">
      <w:pPr>
        <w:spacing w:before="273"/>
        <w:rPr>
          <w:sz w:val="24"/>
          <w:lang w:val="en-US"/>
        </w:rPr>
      </w:pPr>
      <w:r w:rsidRPr="00303295">
        <w:rPr>
          <w:rFonts w:ascii="Calibri" w:eastAsia="Calibri" w:hAnsi="Calibri"/>
          <w:noProof/>
          <w:lang w:eastAsia="ru-RU"/>
        </w:rPr>
        <w:drawing>
          <wp:inline distT="0" distB="0" distL="0" distR="0" wp14:anchorId="2C7654D3" wp14:editId="52A0FE10">
            <wp:extent cx="5940425" cy="87583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C7" w:rsidRPr="00ED59C7" w:rsidRDefault="00ED59C7">
      <w:pPr>
        <w:spacing w:before="273"/>
        <w:rPr>
          <w:sz w:val="24"/>
          <w:lang w:val="en-US"/>
        </w:rPr>
      </w:pPr>
    </w:p>
    <w:p w:rsidR="00ED59C7" w:rsidRPr="00ED59C7" w:rsidRDefault="00C9603A" w:rsidP="00ED59C7">
      <w:pPr>
        <w:pStyle w:val="a4"/>
        <w:jc w:val="center"/>
        <w:rPr>
          <w:b/>
          <w:spacing w:val="-6"/>
        </w:rPr>
      </w:pPr>
      <w:r w:rsidRPr="00ED59C7">
        <w:rPr>
          <w:b/>
        </w:rPr>
        <w:t>Численность</w:t>
      </w:r>
      <w:r w:rsidRPr="00ED59C7">
        <w:rPr>
          <w:b/>
          <w:spacing w:val="-4"/>
        </w:rPr>
        <w:t xml:space="preserve"> </w:t>
      </w:r>
      <w:r w:rsidRPr="00ED59C7">
        <w:rPr>
          <w:b/>
        </w:rPr>
        <w:t>обучающихся</w:t>
      </w:r>
      <w:r w:rsidRPr="00ED59C7">
        <w:rPr>
          <w:b/>
          <w:spacing w:val="-5"/>
        </w:rPr>
        <w:t xml:space="preserve"> </w:t>
      </w:r>
      <w:r w:rsidRPr="00ED59C7">
        <w:rPr>
          <w:b/>
        </w:rPr>
        <w:t>по</w:t>
      </w:r>
      <w:r w:rsidRPr="00ED59C7">
        <w:rPr>
          <w:b/>
          <w:spacing w:val="-5"/>
        </w:rPr>
        <w:t xml:space="preserve"> </w:t>
      </w:r>
      <w:r w:rsidRPr="00ED59C7">
        <w:rPr>
          <w:b/>
        </w:rPr>
        <w:t>реализуемым</w:t>
      </w:r>
      <w:r w:rsidRPr="00ED59C7">
        <w:rPr>
          <w:b/>
          <w:spacing w:val="-7"/>
        </w:rPr>
        <w:t xml:space="preserve"> </w:t>
      </w:r>
      <w:r w:rsidRPr="00ED59C7">
        <w:rPr>
          <w:b/>
        </w:rPr>
        <w:t>образовательным</w:t>
      </w:r>
      <w:r w:rsidRPr="00ED59C7">
        <w:rPr>
          <w:b/>
          <w:spacing w:val="-7"/>
        </w:rPr>
        <w:t xml:space="preserve"> </w:t>
      </w:r>
      <w:r w:rsidRPr="00ED59C7">
        <w:rPr>
          <w:b/>
        </w:rPr>
        <w:t>программам</w:t>
      </w:r>
    </w:p>
    <w:p w:rsidR="00B970EC" w:rsidRPr="00ED59C7" w:rsidRDefault="00C9603A" w:rsidP="00ED59C7">
      <w:pPr>
        <w:pStyle w:val="a4"/>
        <w:jc w:val="center"/>
        <w:rPr>
          <w:b/>
        </w:rPr>
      </w:pPr>
      <w:r w:rsidRPr="00ED59C7">
        <w:rPr>
          <w:b/>
        </w:rPr>
        <w:t>на</w:t>
      </w:r>
      <w:r w:rsidRPr="00ED59C7">
        <w:rPr>
          <w:b/>
          <w:spacing w:val="-6"/>
        </w:rPr>
        <w:t xml:space="preserve"> </w:t>
      </w:r>
      <w:r w:rsidRPr="00ED59C7">
        <w:rPr>
          <w:b/>
        </w:rPr>
        <w:t>2024-2025 учебный год</w:t>
      </w:r>
    </w:p>
    <w:p w:rsidR="00B970EC" w:rsidRDefault="00B970EC">
      <w:pPr>
        <w:spacing w:before="47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855"/>
        <w:gridCol w:w="1853"/>
        <w:gridCol w:w="1856"/>
        <w:gridCol w:w="1856"/>
      </w:tblGrid>
      <w:tr w:rsidR="00B970EC">
        <w:trPr>
          <w:trHeight w:val="275"/>
        </w:trPr>
        <w:tc>
          <w:tcPr>
            <w:tcW w:w="9348" w:type="dxa"/>
            <w:gridSpan w:val="5"/>
          </w:tcPr>
          <w:p w:rsidR="00B970EC" w:rsidRDefault="00C9603A">
            <w:pPr>
              <w:pStyle w:val="TableParagraph"/>
              <w:spacing w:line="256" w:lineRule="exact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(ОП)</w:t>
            </w:r>
          </w:p>
        </w:tc>
      </w:tr>
      <w:tr w:rsidR="00B970EC">
        <w:trPr>
          <w:trHeight w:val="1934"/>
        </w:trPr>
        <w:tc>
          <w:tcPr>
            <w:tcW w:w="1928" w:type="dxa"/>
          </w:tcPr>
          <w:p w:rsidR="00B970EC" w:rsidRDefault="00C9603A">
            <w:pPr>
              <w:pStyle w:val="TableParagraph"/>
              <w:spacing w:before="1"/>
              <w:ind w:firstLine="3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финансирования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before="1"/>
              <w:ind w:left="217" w:firstLine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 счет </w:t>
            </w:r>
            <w:r>
              <w:rPr>
                <w:spacing w:val="-2"/>
                <w:sz w:val="24"/>
              </w:rPr>
              <w:t>бюджетных ассигнований федерального</w:t>
            </w:r>
          </w:p>
          <w:p w:rsidR="00B970EC" w:rsidRDefault="00C9603A">
            <w:pPr>
              <w:pStyle w:val="TableParagraph"/>
              <w:spacing w:before="1"/>
              <w:ind w:left="4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853" w:type="dxa"/>
          </w:tcPr>
          <w:p w:rsidR="00B970EC" w:rsidRDefault="00C9603A">
            <w:pPr>
              <w:pStyle w:val="TableParagraph"/>
              <w:spacing w:before="1"/>
              <w:ind w:left="225" w:firstLine="3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 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:rsidR="00B970EC" w:rsidRDefault="00C9603A">
            <w:pPr>
              <w:pStyle w:val="TableParagraph"/>
              <w:spacing w:line="270" w:lineRule="atLeast"/>
              <w:ind w:left="326" w:right="319" w:firstLine="1"/>
              <w:rPr>
                <w:sz w:val="24"/>
              </w:rPr>
            </w:pPr>
            <w:r>
              <w:rPr>
                <w:spacing w:val="-2"/>
                <w:sz w:val="24"/>
              </w:rPr>
              <w:t>бюджетов субъекта Российской Федерации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before="1"/>
              <w:ind w:left="227" w:firstLine="3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 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:rsidR="00B970EC" w:rsidRDefault="00C9603A">
            <w:pPr>
              <w:pStyle w:val="TableParagraph"/>
              <w:spacing w:before="1"/>
              <w:ind w:left="410" w:right="397" w:firstLine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местных бюджетов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before="1"/>
              <w:ind w:left="85" w:right="8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физических и </w:t>
            </w:r>
            <w:r>
              <w:rPr>
                <w:spacing w:val="-2"/>
                <w:sz w:val="24"/>
              </w:rPr>
              <w:t xml:space="preserve">(или) юридических </w:t>
            </w:r>
            <w:r>
              <w:rPr>
                <w:spacing w:val="-4"/>
                <w:sz w:val="24"/>
              </w:rPr>
              <w:t>лиц</w:t>
            </w:r>
          </w:p>
        </w:tc>
      </w:tr>
      <w:tr w:rsidR="00B970EC">
        <w:trPr>
          <w:trHeight w:val="827"/>
        </w:trPr>
        <w:tc>
          <w:tcPr>
            <w:tcW w:w="1928" w:type="dxa"/>
          </w:tcPr>
          <w:p w:rsidR="00B970EC" w:rsidRDefault="00C9603A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Численность обучающихся,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B970EC" w:rsidRDefault="00BB2FD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856" w:type="dxa"/>
          </w:tcPr>
          <w:p w:rsidR="00B970EC" w:rsidRDefault="00BB2FD8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70EC">
        <w:trPr>
          <w:trHeight w:val="1380"/>
        </w:trPr>
        <w:tc>
          <w:tcPr>
            <w:tcW w:w="1928" w:type="dxa"/>
          </w:tcPr>
          <w:p w:rsidR="00B970EC" w:rsidRDefault="00C9603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обучающихся, являющийся</w:t>
            </w:r>
          </w:p>
          <w:p w:rsidR="00B970EC" w:rsidRDefault="00C9603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иностранными</w:t>
            </w:r>
          </w:p>
          <w:p w:rsidR="00B970EC" w:rsidRDefault="00C9603A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B970EC" w:rsidRDefault="00C9603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70EC">
        <w:trPr>
          <w:trHeight w:val="827"/>
        </w:trPr>
        <w:tc>
          <w:tcPr>
            <w:tcW w:w="9348" w:type="dxa"/>
            <w:gridSpan w:val="5"/>
          </w:tcPr>
          <w:p w:rsidR="00ED59C7" w:rsidRDefault="00C9603A" w:rsidP="00ED59C7">
            <w:pPr>
              <w:pStyle w:val="TableParagraph"/>
              <w:ind w:left="155" w:right="14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 w:rsidR="00ED59C7">
              <w:rPr>
                <w:sz w:val="24"/>
              </w:rPr>
              <w:t>естественно-научной направленности</w:t>
            </w:r>
            <w:r>
              <w:rPr>
                <w:sz w:val="24"/>
              </w:rPr>
              <w:t xml:space="preserve"> </w:t>
            </w:r>
            <w:r w:rsidR="00ED59C7">
              <w:rPr>
                <w:sz w:val="24"/>
              </w:rPr>
              <w:t>«</w:t>
            </w:r>
            <w:proofErr w:type="spellStart"/>
            <w:r w:rsidR="00ED59C7">
              <w:rPr>
                <w:sz w:val="24"/>
              </w:rPr>
              <w:t>Познавайка</w:t>
            </w:r>
            <w:proofErr w:type="spellEnd"/>
            <w:r w:rsidR="00ED59C7">
              <w:rPr>
                <w:sz w:val="24"/>
              </w:rPr>
              <w:t xml:space="preserve">» </w:t>
            </w:r>
            <w:r>
              <w:rPr>
                <w:sz w:val="24"/>
              </w:rPr>
              <w:t>для детей 5-6 лет</w:t>
            </w:r>
          </w:p>
          <w:p w:rsidR="00B970EC" w:rsidRDefault="00B970EC">
            <w:pPr>
              <w:pStyle w:val="TableParagraph"/>
              <w:spacing w:line="257" w:lineRule="exact"/>
              <w:ind w:left="156" w:right="148"/>
              <w:rPr>
                <w:sz w:val="24"/>
              </w:rPr>
            </w:pPr>
          </w:p>
        </w:tc>
      </w:tr>
      <w:tr w:rsidR="00B970EC">
        <w:trPr>
          <w:trHeight w:val="1931"/>
        </w:trPr>
        <w:tc>
          <w:tcPr>
            <w:tcW w:w="1928" w:type="dxa"/>
          </w:tcPr>
          <w:p w:rsidR="00B970EC" w:rsidRDefault="00C9603A">
            <w:pPr>
              <w:pStyle w:val="TableParagraph"/>
              <w:ind w:firstLine="3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финансирования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ind w:left="217" w:firstLine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 счет </w:t>
            </w:r>
            <w:r>
              <w:rPr>
                <w:spacing w:val="-2"/>
                <w:sz w:val="24"/>
              </w:rPr>
              <w:t>бюджетных ассигнований федерального</w:t>
            </w:r>
          </w:p>
          <w:p w:rsidR="00B970EC" w:rsidRDefault="00C9603A"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853" w:type="dxa"/>
          </w:tcPr>
          <w:p w:rsidR="00B970EC" w:rsidRDefault="00C9603A">
            <w:pPr>
              <w:pStyle w:val="TableParagraph"/>
              <w:ind w:left="225" w:firstLine="3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 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:rsidR="00B970EC" w:rsidRDefault="00C9603A">
            <w:pPr>
              <w:pStyle w:val="TableParagraph"/>
              <w:spacing w:line="270" w:lineRule="atLeast"/>
              <w:ind w:left="326" w:right="319" w:firstLine="1"/>
              <w:rPr>
                <w:sz w:val="24"/>
              </w:rPr>
            </w:pPr>
            <w:r>
              <w:rPr>
                <w:spacing w:val="-2"/>
                <w:sz w:val="24"/>
              </w:rPr>
              <w:t>бюджетов субъекта Российской Федерации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ind w:left="227" w:firstLine="3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 счет </w:t>
            </w:r>
            <w:r>
              <w:rPr>
                <w:spacing w:val="-2"/>
                <w:sz w:val="24"/>
              </w:rPr>
              <w:t>бюджетных ассигнований</w:t>
            </w:r>
          </w:p>
          <w:p w:rsidR="00B970EC" w:rsidRDefault="00C9603A">
            <w:pPr>
              <w:pStyle w:val="TableParagraph"/>
              <w:ind w:left="410" w:right="397" w:firstLine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местных бюджетов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физических и </w:t>
            </w:r>
            <w:r>
              <w:rPr>
                <w:spacing w:val="-2"/>
                <w:sz w:val="24"/>
              </w:rPr>
              <w:t xml:space="preserve">(или) юридических </w:t>
            </w:r>
            <w:r>
              <w:rPr>
                <w:spacing w:val="-4"/>
                <w:sz w:val="24"/>
              </w:rPr>
              <w:t>лиц</w:t>
            </w:r>
          </w:p>
        </w:tc>
      </w:tr>
      <w:tr w:rsidR="00B970EC">
        <w:trPr>
          <w:trHeight w:val="828"/>
        </w:trPr>
        <w:tc>
          <w:tcPr>
            <w:tcW w:w="1928" w:type="dxa"/>
          </w:tcPr>
          <w:p w:rsidR="00B970EC" w:rsidRDefault="00C9603A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:rsidR="00B970EC" w:rsidRDefault="00C9603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B970EC" w:rsidRDefault="00BB2FD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42</w:t>
            </w:r>
          </w:p>
        </w:tc>
        <w:tc>
          <w:tcPr>
            <w:tcW w:w="1856" w:type="dxa"/>
          </w:tcPr>
          <w:p w:rsidR="00B970EC" w:rsidRDefault="00BB2FD8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B970EC">
        <w:trPr>
          <w:trHeight w:val="1379"/>
        </w:trPr>
        <w:tc>
          <w:tcPr>
            <w:tcW w:w="1928" w:type="dxa"/>
          </w:tcPr>
          <w:p w:rsidR="00B970EC" w:rsidRDefault="00C9603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обучающихся, являющийся</w:t>
            </w:r>
          </w:p>
          <w:p w:rsidR="00B970EC" w:rsidRDefault="00C9603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иностранными</w:t>
            </w:r>
          </w:p>
          <w:p w:rsidR="00B970EC" w:rsidRDefault="00C9603A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B970EC" w:rsidRDefault="00C9603A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70EC">
        <w:trPr>
          <w:trHeight w:val="551"/>
        </w:trPr>
        <w:tc>
          <w:tcPr>
            <w:tcW w:w="9348" w:type="dxa"/>
            <w:gridSpan w:val="5"/>
          </w:tcPr>
          <w:p w:rsidR="00B970EC" w:rsidRDefault="00C9603A" w:rsidP="00C9603A">
            <w:pPr>
              <w:pStyle w:val="TableParagraph"/>
              <w:spacing w:line="276" w:lineRule="exact"/>
              <w:ind w:left="1848" w:hanging="1467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 хорошо уметь читать» для детей 6 – 7 лет</w:t>
            </w:r>
          </w:p>
        </w:tc>
      </w:tr>
      <w:tr w:rsidR="00B970EC">
        <w:trPr>
          <w:trHeight w:val="829"/>
        </w:trPr>
        <w:tc>
          <w:tcPr>
            <w:tcW w:w="1928" w:type="dxa"/>
          </w:tcPr>
          <w:p w:rsidR="00B970EC" w:rsidRDefault="00C9603A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Численность обучающихся,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B970EC" w:rsidRDefault="00BB2F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38</w:t>
            </w:r>
          </w:p>
        </w:tc>
        <w:tc>
          <w:tcPr>
            <w:tcW w:w="1856" w:type="dxa"/>
          </w:tcPr>
          <w:p w:rsidR="00B970EC" w:rsidRDefault="00BB2FD8">
            <w:pPr>
              <w:pStyle w:val="TableParagraph"/>
              <w:spacing w:before="1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before="1"/>
              <w:ind w:left="87" w:right="8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B970EC" w:rsidRDefault="00B970EC">
      <w:pPr>
        <w:rPr>
          <w:sz w:val="24"/>
        </w:rPr>
        <w:sectPr w:rsidR="00B970EC">
          <w:type w:val="continuous"/>
          <w:pgSz w:w="11910" w:h="16840"/>
          <w:pgMar w:top="18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855"/>
        <w:gridCol w:w="1853"/>
        <w:gridCol w:w="1856"/>
        <w:gridCol w:w="1856"/>
      </w:tblGrid>
      <w:tr w:rsidR="00B970EC">
        <w:trPr>
          <w:trHeight w:val="1382"/>
        </w:trPr>
        <w:tc>
          <w:tcPr>
            <w:tcW w:w="1928" w:type="dxa"/>
          </w:tcPr>
          <w:p w:rsidR="00B970EC" w:rsidRDefault="00C9603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Численность обучающихся, являющийся</w:t>
            </w:r>
          </w:p>
          <w:p w:rsidR="00B970EC" w:rsidRDefault="00C9603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иностранными</w:t>
            </w:r>
          </w:p>
          <w:p w:rsidR="00B970EC" w:rsidRDefault="00C9603A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1855" w:type="dxa"/>
          </w:tcPr>
          <w:p w:rsidR="00B970EC" w:rsidRDefault="00C9603A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B970EC" w:rsidRDefault="00C9603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before="1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B970EC" w:rsidRDefault="00C9603A">
            <w:pPr>
              <w:pStyle w:val="TableParagraph"/>
              <w:spacing w:before="1"/>
              <w:ind w:left="87" w:righ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970EC">
        <w:trPr>
          <w:trHeight w:val="551"/>
        </w:trPr>
        <w:tc>
          <w:tcPr>
            <w:tcW w:w="9348" w:type="dxa"/>
            <w:gridSpan w:val="5"/>
          </w:tcPr>
          <w:p w:rsidR="00B970EC" w:rsidRDefault="00C9603A" w:rsidP="00C9603A">
            <w:pPr>
              <w:pStyle w:val="TableParagraph"/>
              <w:spacing w:line="276" w:lineRule="exact"/>
              <w:ind w:left="1161" w:hanging="346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 направленности «Играйте на здоровье!» для детей 5-7 лет</w:t>
            </w:r>
          </w:p>
          <w:p w:rsidR="00C802C0" w:rsidRDefault="00C802C0" w:rsidP="00C9603A">
            <w:pPr>
              <w:pStyle w:val="TableParagraph"/>
              <w:spacing w:line="276" w:lineRule="exact"/>
              <w:ind w:left="1161" w:hanging="346"/>
              <w:jc w:val="left"/>
              <w:rPr>
                <w:sz w:val="24"/>
              </w:rPr>
            </w:pPr>
          </w:p>
        </w:tc>
      </w:tr>
    </w:tbl>
    <w:p w:rsidR="00C9603A" w:rsidRDefault="00967C08">
      <w:bookmarkStart w:id="0" w:name="_GoBack"/>
      <w:r w:rsidRPr="00967C08">
        <w:rPr>
          <w:noProof/>
          <w:sz w:val="24"/>
          <w:lang w:eastAsia="ru-RU"/>
        </w:rPr>
        <w:lastRenderedPageBreak/>
        <w:drawing>
          <wp:inline distT="0" distB="0" distL="0" distR="0">
            <wp:extent cx="6304915" cy="4191000"/>
            <wp:effectExtent l="0" t="0" r="635" b="0"/>
            <wp:docPr id="3" name="Рисунок 3" descr="C:\Users\User\Desktop\а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г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9" r="5537" b="63300"/>
                    <a:stretch/>
                  </pic:blipFill>
                  <pic:spPr bwMode="auto">
                    <a:xfrm>
                      <a:off x="0" y="0"/>
                      <a:ext cx="6306492" cy="419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603A">
      <w:type w:val="continuous"/>
      <w:pgSz w:w="11910" w:h="16840"/>
      <w:pgMar w:top="110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0EC"/>
    <w:rsid w:val="00967C08"/>
    <w:rsid w:val="00B970EC"/>
    <w:rsid w:val="00BB2FD8"/>
    <w:rsid w:val="00C802C0"/>
    <w:rsid w:val="00C9603A"/>
    <w:rsid w:val="00E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18C8"/>
  <w15:docId w15:val="{AA3B71D3-E651-48B8-837B-492398D1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jc w:val="center"/>
      <w:outlineLvl w:val="0"/>
    </w:pPr>
    <w:rPr>
      <w:rFonts w:ascii="Microsoft Sans Serif" w:eastAsia="Microsoft Sans Serif" w:hAnsi="Microsoft Sans Serif" w:cs="Microsoft Sans Serif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"/>
    </w:pPr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ind w:left="4135" w:hanging="389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960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0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2024-10-11T06:07:00Z</cp:lastPrinted>
  <dcterms:created xsi:type="dcterms:W3CDTF">2024-10-10T13:25:00Z</dcterms:created>
  <dcterms:modified xsi:type="dcterms:W3CDTF">2024-10-11T06:14:00Z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2016</vt:lpwstr>
  </property>
</Properties>
</file>